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DB9D" w14:textId="75A8DE17" w:rsidR="007046D0" w:rsidRPr="001958B1" w:rsidRDefault="007046D0">
      <w:pPr>
        <w:rPr>
          <w:sz w:val="36"/>
          <w:szCs w:val="36"/>
        </w:rPr>
      </w:pPr>
      <w:r w:rsidRPr="001958B1">
        <w:rPr>
          <w:sz w:val="36"/>
          <w:szCs w:val="36"/>
        </w:rPr>
        <w:t xml:space="preserve">CHECKLIST </w:t>
      </w:r>
      <w:r w:rsidR="00902CE3">
        <w:rPr>
          <w:sz w:val="36"/>
          <w:szCs w:val="36"/>
        </w:rPr>
        <w:t>Ec</w:t>
      </w:r>
      <w:r w:rsidRPr="001958B1">
        <w:rPr>
          <w:sz w:val="36"/>
          <w:szCs w:val="36"/>
        </w:rPr>
        <w:t xml:space="preserve"> in bodem/substraat</w:t>
      </w:r>
    </w:p>
    <w:tbl>
      <w:tblPr>
        <w:tblStyle w:val="Tabelraster"/>
        <w:tblW w:w="0" w:type="auto"/>
        <w:tblLook w:val="04A0" w:firstRow="1" w:lastRow="0" w:firstColumn="1" w:lastColumn="0" w:noHBand="0" w:noVBand="1"/>
      </w:tblPr>
      <w:tblGrid>
        <w:gridCol w:w="4664"/>
        <w:gridCol w:w="4665"/>
        <w:gridCol w:w="4665"/>
      </w:tblGrid>
      <w:tr w:rsidR="004F17E6" w14:paraId="669ED456" w14:textId="77777777" w:rsidTr="004F17E6">
        <w:tc>
          <w:tcPr>
            <w:tcW w:w="4664" w:type="dxa"/>
          </w:tcPr>
          <w:p w14:paraId="78471AC9" w14:textId="4367FE7C" w:rsidR="004F17E6" w:rsidRPr="004F17E6" w:rsidRDefault="004F17E6" w:rsidP="004F17E6">
            <w:pPr>
              <w:rPr>
                <w:sz w:val="28"/>
                <w:szCs w:val="28"/>
              </w:rPr>
            </w:pPr>
            <w:r w:rsidRPr="004F17E6">
              <w:rPr>
                <w:sz w:val="28"/>
                <w:szCs w:val="28"/>
              </w:rPr>
              <w:t>Situatie</w:t>
            </w:r>
          </w:p>
        </w:tc>
        <w:tc>
          <w:tcPr>
            <w:tcW w:w="4665" w:type="dxa"/>
          </w:tcPr>
          <w:p w14:paraId="5ADB85AE" w14:textId="079AC06E" w:rsidR="004F17E6" w:rsidRPr="004F17E6" w:rsidRDefault="004F17E6" w:rsidP="004F17E6">
            <w:pPr>
              <w:rPr>
                <w:sz w:val="28"/>
                <w:szCs w:val="28"/>
              </w:rPr>
            </w:pPr>
            <w:r w:rsidRPr="004F17E6">
              <w:rPr>
                <w:sz w:val="28"/>
                <w:szCs w:val="28"/>
              </w:rPr>
              <w:t>Effect op de Ec</w:t>
            </w:r>
          </w:p>
        </w:tc>
        <w:tc>
          <w:tcPr>
            <w:tcW w:w="4665" w:type="dxa"/>
          </w:tcPr>
          <w:p w14:paraId="32A45D5F" w14:textId="56D4E638" w:rsidR="004F17E6" w:rsidRPr="004F17E6" w:rsidRDefault="004F17E6" w:rsidP="004F17E6">
            <w:pPr>
              <w:rPr>
                <w:sz w:val="28"/>
                <w:szCs w:val="28"/>
              </w:rPr>
            </w:pPr>
            <w:r w:rsidRPr="004F17E6">
              <w:rPr>
                <w:sz w:val="28"/>
                <w:szCs w:val="28"/>
              </w:rPr>
              <w:t>In de praktijk</w:t>
            </w:r>
          </w:p>
        </w:tc>
      </w:tr>
      <w:tr w:rsidR="004F17E6" w14:paraId="0DCFF1AD" w14:textId="77777777" w:rsidTr="004F17E6">
        <w:tc>
          <w:tcPr>
            <w:tcW w:w="4664" w:type="dxa"/>
          </w:tcPr>
          <w:p w14:paraId="7644C460" w14:textId="6CC99603" w:rsidR="004F17E6" w:rsidRPr="00140F13" w:rsidRDefault="00446E24">
            <w:pPr>
              <w:rPr>
                <w:sz w:val="28"/>
                <w:szCs w:val="28"/>
              </w:rPr>
            </w:pPr>
            <w:r w:rsidRPr="00140F13">
              <w:rPr>
                <w:sz w:val="28"/>
                <w:szCs w:val="28"/>
              </w:rPr>
              <w:t xml:space="preserve">Het is erg warm weer, </w:t>
            </w:r>
            <w:r w:rsidR="00D34100" w:rsidRPr="00140F13">
              <w:rPr>
                <w:sz w:val="28"/>
                <w:szCs w:val="28"/>
              </w:rPr>
              <w:t>kweker Jansen</w:t>
            </w:r>
            <w:r w:rsidR="007544DB" w:rsidRPr="00140F13">
              <w:rPr>
                <w:sz w:val="28"/>
                <w:szCs w:val="28"/>
              </w:rPr>
              <w:t xml:space="preserve"> </w:t>
            </w:r>
            <w:r w:rsidR="00192BD2" w:rsidRPr="00140F13">
              <w:rPr>
                <w:sz w:val="28"/>
                <w:szCs w:val="28"/>
              </w:rPr>
              <w:t>werkt met een dosatron. Hij</w:t>
            </w:r>
            <w:r w:rsidR="00D34100" w:rsidRPr="00140F13">
              <w:rPr>
                <w:sz w:val="28"/>
                <w:szCs w:val="28"/>
              </w:rPr>
              <w:t xml:space="preserve"> meet de Ec van de voedingsoplossing op. </w:t>
            </w:r>
            <w:r w:rsidR="00926197" w:rsidRPr="00140F13">
              <w:rPr>
                <w:sz w:val="28"/>
                <w:szCs w:val="28"/>
              </w:rPr>
              <w:t xml:space="preserve">De Ec is 3 ipv </w:t>
            </w:r>
            <w:r w:rsidR="00192BD2" w:rsidRPr="00140F13">
              <w:rPr>
                <w:sz w:val="28"/>
                <w:szCs w:val="28"/>
              </w:rPr>
              <w:t>2,6. Hij schroeft de opname</w:t>
            </w:r>
            <w:r w:rsidR="007544DB" w:rsidRPr="00140F13">
              <w:rPr>
                <w:sz w:val="28"/>
                <w:szCs w:val="28"/>
              </w:rPr>
              <w:t xml:space="preserve"> naar beneden. Na enkele weken ziet hij dat de planten lichter van kleur worden</w:t>
            </w:r>
            <w:r w:rsidR="002D7017" w:rsidRPr="00140F13">
              <w:rPr>
                <w:sz w:val="28"/>
                <w:szCs w:val="28"/>
              </w:rPr>
              <w:t>.</w:t>
            </w:r>
          </w:p>
        </w:tc>
        <w:tc>
          <w:tcPr>
            <w:tcW w:w="4665" w:type="dxa"/>
          </w:tcPr>
          <w:p w14:paraId="472E8E9C" w14:textId="2C908220" w:rsidR="004F17E6" w:rsidRPr="00140F13" w:rsidRDefault="002D7017">
            <w:pPr>
              <w:rPr>
                <w:sz w:val="28"/>
                <w:szCs w:val="28"/>
              </w:rPr>
            </w:pPr>
            <w:r w:rsidRPr="00140F13">
              <w:rPr>
                <w:color w:val="FF0000"/>
                <w:sz w:val="28"/>
                <w:szCs w:val="28"/>
              </w:rPr>
              <w:t>Bij warm weer stijgt de Ec.</w:t>
            </w:r>
          </w:p>
        </w:tc>
        <w:tc>
          <w:tcPr>
            <w:tcW w:w="4665" w:type="dxa"/>
          </w:tcPr>
          <w:p w14:paraId="6021DAB3" w14:textId="46326609" w:rsidR="004F17E6" w:rsidRPr="00140F13" w:rsidRDefault="002D7017">
            <w:pPr>
              <w:rPr>
                <w:sz w:val="28"/>
                <w:szCs w:val="28"/>
              </w:rPr>
            </w:pPr>
            <w:r w:rsidRPr="00140F13">
              <w:rPr>
                <w:sz w:val="28"/>
                <w:szCs w:val="28"/>
              </w:rPr>
              <w:t xml:space="preserve">De Ec stijgt maar de absolute hoeveelheid van de voedingselementen niet. Als </w:t>
            </w:r>
            <w:r w:rsidR="00272BAF" w:rsidRPr="00140F13">
              <w:rPr>
                <w:sz w:val="28"/>
                <w:szCs w:val="28"/>
              </w:rPr>
              <w:t xml:space="preserve">Jansen de Ec verlaagt op een warme dag en niet meer </w:t>
            </w:r>
            <w:r w:rsidR="00993F68" w:rsidRPr="00140F13">
              <w:rPr>
                <w:sz w:val="28"/>
                <w:szCs w:val="28"/>
              </w:rPr>
              <w:t>controleert</w:t>
            </w:r>
            <w:r w:rsidR="00272BAF" w:rsidRPr="00140F13">
              <w:rPr>
                <w:sz w:val="28"/>
                <w:szCs w:val="28"/>
              </w:rPr>
              <w:t xml:space="preserve"> op een gemiddelde dag kan hij te weinig voeding geven</w:t>
            </w:r>
            <w:r w:rsidR="00993F68" w:rsidRPr="00140F13">
              <w:rPr>
                <w:sz w:val="28"/>
                <w:szCs w:val="28"/>
              </w:rPr>
              <w:t>.</w:t>
            </w:r>
          </w:p>
        </w:tc>
      </w:tr>
      <w:tr w:rsidR="004F17E6" w14:paraId="2427BD8F" w14:textId="77777777" w:rsidTr="004F17E6">
        <w:tc>
          <w:tcPr>
            <w:tcW w:w="4664" w:type="dxa"/>
          </w:tcPr>
          <w:p w14:paraId="7D773BDB" w14:textId="4D4EE078" w:rsidR="004F17E6" w:rsidRPr="00F85AB3" w:rsidRDefault="009D18E3">
            <w:pPr>
              <w:rPr>
                <w:sz w:val="28"/>
                <w:szCs w:val="28"/>
              </w:rPr>
            </w:pPr>
            <w:r w:rsidRPr="00F85AB3">
              <w:rPr>
                <w:sz w:val="28"/>
                <w:szCs w:val="28"/>
              </w:rPr>
              <w:t xml:space="preserve">Veredelaar De Groot </w:t>
            </w:r>
            <w:r w:rsidR="003D7A66" w:rsidRPr="00F85AB3">
              <w:rPr>
                <w:sz w:val="28"/>
                <w:szCs w:val="28"/>
              </w:rPr>
              <w:t xml:space="preserve">heeft een klein kasje waar hij </w:t>
            </w:r>
            <w:r w:rsidR="00441C36" w:rsidRPr="00F85AB3">
              <w:rPr>
                <w:sz w:val="28"/>
                <w:szCs w:val="28"/>
              </w:rPr>
              <w:t>sla teelt op water</w:t>
            </w:r>
            <w:r w:rsidR="003D7A66" w:rsidRPr="00F85AB3">
              <w:rPr>
                <w:sz w:val="28"/>
                <w:szCs w:val="28"/>
              </w:rPr>
              <w:t xml:space="preserve">. Hij werkt niet met </w:t>
            </w:r>
            <w:r w:rsidR="00441C36" w:rsidRPr="00F85AB3">
              <w:rPr>
                <w:sz w:val="28"/>
                <w:szCs w:val="28"/>
              </w:rPr>
              <w:t>een A &amp; B bak maar maakt rechts</w:t>
            </w:r>
            <w:r w:rsidR="00633175" w:rsidRPr="00F85AB3">
              <w:rPr>
                <w:sz w:val="28"/>
                <w:szCs w:val="28"/>
              </w:rPr>
              <w:t>t</w:t>
            </w:r>
            <w:r w:rsidR="00441C36" w:rsidRPr="00F85AB3">
              <w:rPr>
                <w:sz w:val="28"/>
                <w:szCs w:val="28"/>
              </w:rPr>
              <w:t>re</w:t>
            </w:r>
            <w:r w:rsidR="00633175" w:rsidRPr="00F85AB3">
              <w:rPr>
                <w:sz w:val="28"/>
                <w:szCs w:val="28"/>
              </w:rPr>
              <w:t xml:space="preserve">eks de juiste voedingsoplossing. </w:t>
            </w:r>
            <w:r w:rsidR="0026477F" w:rsidRPr="00F85AB3">
              <w:rPr>
                <w:sz w:val="28"/>
                <w:szCs w:val="28"/>
              </w:rPr>
              <w:t>Direct na het klaarmaken meet hij de Ec, 2,</w:t>
            </w:r>
            <w:r w:rsidR="00A76600" w:rsidRPr="00F85AB3">
              <w:rPr>
                <w:sz w:val="28"/>
                <w:szCs w:val="28"/>
              </w:rPr>
              <w:t xml:space="preserve">0 , perfect. </w:t>
            </w:r>
            <w:r w:rsidR="00800A65" w:rsidRPr="00F85AB3">
              <w:rPr>
                <w:sz w:val="28"/>
                <w:szCs w:val="28"/>
              </w:rPr>
              <w:t xml:space="preserve">Na een week ziet hij wat schade door </w:t>
            </w:r>
            <w:r w:rsidR="003C20AF" w:rsidRPr="00F85AB3">
              <w:rPr>
                <w:sz w:val="28"/>
                <w:szCs w:val="28"/>
              </w:rPr>
              <w:t xml:space="preserve">overbemesting. </w:t>
            </w:r>
          </w:p>
        </w:tc>
        <w:tc>
          <w:tcPr>
            <w:tcW w:w="4665" w:type="dxa"/>
          </w:tcPr>
          <w:p w14:paraId="624041BC" w14:textId="680EE5D1" w:rsidR="004F17E6" w:rsidRPr="00F85AB3" w:rsidRDefault="003C20AF">
            <w:pPr>
              <w:rPr>
                <w:sz w:val="28"/>
                <w:szCs w:val="28"/>
              </w:rPr>
            </w:pPr>
            <w:r w:rsidRPr="00F85AB3">
              <w:rPr>
                <w:color w:val="FF0000"/>
                <w:sz w:val="28"/>
                <w:szCs w:val="28"/>
              </w:rPr>
              <w:t>Sommige elementen lossen langzaam op. De Ec stijgt</w:t>
            </w:r>
            <w:r w:rsidR="000779FF" w:rsidRPr="00F85AB3">
              <w:rPr>
                <w:color w:val="FF0000"/>
                <w:sz w:val="28"/>
                <w:szCs w:val="28"/>
              </w:rPr>
              <w:t xml:space="preserve"> nog na het aanmaken van de oplossing.</w:t>
            </w:r>
          </w:p>
        </w:tc>
        <w:tc>
          <w:tcPr>
            <w:tcW w:w="4665" w:type="dxa"/>
          </w:tcPr>
          <w:p w14:paraId="5626A8D4" w14:textId="7D81CA2C" w:rsidR="004F17E6" w:rsidRPr="00F85AB3" w:rsidRDefault="00755B3A">
            <w:pPr>
              <w:rPr>
                <w:sz w:val="28"/>
                <w:szCs w:val="28"/>
              </w:rPr>
            </w:pPr>
            <w:r w:rsidRPr="00F85AB3">
              <w:rPr>
                <w:sz w:val="28"/>
                <w:szCs w:val="28"/>
              </w:rPr>
              <w:t>Controleer de Ec pas enige tijd na het oplossen.</w:t>
            </w:r>
          </w:p>
        </w:tc>
      </w:tr>
      <w:tr w:rsidR="004F17E6" w14:paraId="42148D4C" w14:textId="77777777" w:rsidTr="004F17E6">
        <w:tc>
          <w:tcPr>
            <w:tcW w:w="4664" w:type="dxa"/>
          </w:tcPr>
          <w:p w14:paraId="239FEA0C" w14:textId="33848A60" w:rsidR="004F17E6" w:rsidRPr="00F85AB3" w:rsidRDefault="00FC39F7">
            <w:pPr>
              <w:rPr>
                <w:sz w:val="28"/>
                <w:szCs w:val="28"/>
              </w:rPr>
            </w:pPr>
            <w:r>
              <w:rPr>
                <w:sz w:val="28"/>
                <w:szCs w:val="28"/>
              </w:rPr>
              <w:t xml:space="preserve">I.v.m </w:t>
            </w:r>
            <w:r w:rsidR="00760EE5">
              <w:rPr>
                <w:sz w:val="28"/>
                <w:szCs w:val="28"/>
              </w:rPr>
              <w:t xml:space="preserve">een mogelijk te kort aan gietwater besluit </w:t>
            </w:r>
            <w:r w:rsidR="00991D13">
              <w:rPr>
                <w:sz w:val="28"/>
                <w:szCs w:val="28"/>
              </w:rPr>
              <w:t>Gerbera</w:t>
            </w:r>
            <w:r w:rsidR="000826FA">
              <w:rPr>
                <w:sz w:val="28"/>
                <w:szCs w:val="28"/>
              </w:rPr>
              <w:t xml:space="preserve">kweker </w:t>
            </w:r>
            <w:r w:rsidR="00760EE5">
              <w:rPr>
                <w:sz w:val="28"/>
                <w:szCs w:val="28"/>
              </w:rPr>
              <w:t>Jansen het aantal gietbeurten</w:t>
            </w:r>
            <w:r w:rsidR="00D941F0">
              <w:rPr>
                <w:sz w:val="28"/>
                <w:szCs w:val="28"/>
              </w:rPr>
              <w:t xml:space="preserve"> en de Ec</w:t>
            </w:r>
            <w:r w:rsidR="00760EE5">
              <w:rPr>
                <w:sz w:val="28"/>
                <w:szCs w:val="28"/>
              </w:rPr>
              <w:t xml:space="preserve"> gelijk te houden maar het volume te minderen. </w:t>
            </w:r>
            <w:r w:rsidR="00991D13">
              <w:rPr>
                <w:sz w:val="28"/>
                <w:szCs w:val="28"/>
              </w:rPr>
              <w:t>In laatste gietbeurt van de 5 heeft hij een beetje drain.</w:t>
            </w:r>
            <w:r w:rsidR="000826FA">
              <w:rPr>
                <w:sz w:val="28"/>
                <w:szCs w:val="28"/>
              </w:rPr>
              <w:t xml:space="preserve"> Planten worden stug en </w:t>
            </w:r>
            <w:r w:rsidR="00D941F0">
              <w:rPr>
                <w:sz w:val="28"/>
                <w:szCs w:val="28"/>
              </w:rPr>
              <w:t>stelen korte</w:t>
            </w:r>
            <w:r w:rsidR="0040198E">
              <w:rPr>
                <w:sz w:val="28"/>
                <w:szCs w:val="28"/>
              </w:rPr>
              <w:t>.</w:t>
            </w:r>
          </w:p>
        </w:tc>
        <w:tc>
          <w:tcPr>
            <w:tcW w:w="4665" w:type="dxa"/>
          </w:tcPr>
          <w:p w14:paraId="48E292B2" w14:textId="4ED3203F" w:rsidR="004F17E6" w:rsidRPr="00F85AB3" w:rsidRDefault="00D941F0">
            <w:pPr>
              <w:rPr>
                <w:sz w:val="28"/>
                <w:szCs w:val="28"/>
              </w:rPr>
            </w:pPr>
            <w:r w:rsidRPr="0040198E">
              <w:rPr>
                <w:color w:val="FF0000"/>
                <w:sz w:val="28"/>
                <w:szCs w:val="28"/>
              </w:rPr>
              <w:t xml:space="preserve">Wanneer je </w:t>
            </w:r>
            <w:r w:rsidR="00202084" w:rsidRPr="0040198E">
              <w:rPr>
                <w:color w:val="FF0000"/>
                <w:sz w:val="28"/>
                <w:szCs w:val="28"/>
              </w:rPr>
              <w:t xml:space="preserve">te weinig draint loopt de Ec in de pot op. </w:t>
            </w:r>
          </w:p>
        </w:tc>
        <w:tc>
          <w:tcPr>
            <w:tcW w:w="4665" w:type="dxa"/>
          </w:tcPr>
          <w:p w14:paraId="37228351" w14:textId="4984FEF7" w:rsidR="004F17E6" w:rsidRPr="00F85AB3" w:rsidRDefault="0040198E">
            <w:pPr>
              <w:rPr>
                <w:sz w:val="28"/>
                <w:szCs w:val="28"/>
              </w:rPr>
            </w:pPr>
            <w:r>
              <w:rPr>
                <w:sz w:val="28"/>
                <w:szCs w:val="28"/>
              </w:rPr>
              <w:t>Zorg altijd voor drain vanaf de 2</w:t>
            </w:r>
            <w:r w:rsidRPr="0040198E">
              <w:rPr>
                <w:sz w:val="28"/>
                <w:szCs w:val="28"/>
                <w:vertAlign w:val="superscript"/>
              </w:rPr>
              <w:t>e</w:t>
            </w:r>
            <w:r>
              <w:rPr>
                <w:sz w:val="28"/>
                <w:szCs w:val="28"/>
              </w:rPr>
              <w:t xml:space="preserve"> beurt.</w:t>
            </w:r>
          </w:p>
        </w:tc>
      </w:tr>
    </w:tbl>
    <w:p w14:paraId="129ADBA0" w14:textId="77777777" w:rsidR="00F036A9" w:rsidRDefault="00F036A9">
      <w:r>
        <w:br w:type="page"/>
      </w:r>
    </w:p>
    <w:tbl>
      <w:tblPr>
        <w:tblStyle w:val="Tabelraster"/>
        <w:tblW w:w="0" w:type="auto"/>
        <w:tblLook w:val="04A0" w:firstRow="1" w:lastRow="0" w:firstColumn="1" w:lastColumn="0" w:noHBand="0" w:noVBand="1"/>
      </w:tblPr>
      <w:tblGrid>
        <w:gridCol w:w="4664"/>
        <w:gridCol w:w="4665"/>
        <w:gridCol w:w="4665"/>
      </w:tblGrid>
      <w:tr w:rsidR="004F17E6" w14:paraId="7CDA78E5" w14:textId="77777777" w:rsidTr="004F17E6">
        <w:tc>
          <w:tcPr>
            <w:tcW w:w="4664" w:type="dxa"/>
          </w:tcPr>
          <w:p w14:paraId="297D7267" w14:textId="02A7D8D9" w:rsidR="004F17E6" w:rsidRPr="00F85AB3" w:rsidRDefault="00795D51">
            <w:pPr>
              <w:rPr>
                <w:sz w:val="28"/>
                <w:szCs w:val="28"/>
              </w:rPr>
            </w:pPr>
            <w:r>
              <w:rPr>
                <w:sz w:val="28"/>
                <w:szCs w:val="28"/>
              </w:rPr>
              <w:lastRenderedPageBreak/>
              <w:t xml:space="preserve">Tomatenkweker </w:t>
            </w:r>
            <w:r w:rsidR="00CD4CE1">
              <w:rPr>
                <w:sz w:val="28"/>
                <w:szCs w:val="28"/>
              </w:rPr>
              <w:t>Peters gebruikt al zijn drainwater</w:t>
            </w:r>
            <w:r w:rsidR="004C4020">
              <w:rPr>
                <w:sz w:val="28"/>
                <w:szCs w:val="28"/>
              </w:rPr>
              <w:t xml:space="preserve"> om te recirculeren. Hij ziet de Ec oplopen en besluit minder </w:t>
            </w:r>
            <w:r w:rsidR="00184629">
              <w:rPr>
                <w:sz w:val="28"/>
                <w:szCs w:val="28"/>
              </w:rPr>
              <w:t>meststoffen toe</w:t>
            </w:r>
            <w:r w:rsidR="004C4020">
              <w:rPr>
                <w:sz w:val="28"/>
                <w:szCs w:val="28"/>
              </w:rPr>
              <w:t xml:space="preserve"> te dienen. De planten krijgen </w:t>
            </w:r>
            <w:r w:rsidR="00184629">
              <w:rPr>
                <w:sz w:val="28"/>
                <w:szCs w:val="28"/>
              </w:rPr>
              <w:t>Gebreksverschijnselen</w:t>
            </w:r>
            <w:r w:rsidR="004C4020">
              <w:rPr>
                <w:sz w:val="28"/>
                <w:szCs w:val="28"/>
              </w:rPr>
              <w:t xml:space="preserve"> terwijl de Ec </w:t>
            </w:r>
            <w:r w:rsidR="00E509F6">
              <w:rPr>
                <w:sz w:val="28"/>
                <w:szCs w:val="28"/>
              </w:rPr>
              <w:t>2,1 blijft</w:t>
            </w:r>
            <w:r w:rsidR="00184629">
              <w:rPr>
                <w:sz w:val="28"/>
                <w:szCs w:val="28"/>
              </w:rPr>
              <w:t>.</w:t>
            </w:r>
          </w:p>
        </w:tc>
        <w:tc>
          <w:tcPr>
            <w:tcW w:w="4665" w:type="dxa"/>
          </w:tcPr>
          <w:p w14:paraId="4C9AB26F" w14:textId="2ACB2C5A" w:rsidR="004F17E6" w:rsidRPr="00F85AB3" w:rsidRDefault="00334D79">
            <w:pPr>
              <w:rPr>
                <w:sz w:val="28"/>
                <w:szCs w:val="28"/>
              </w:rPr>
            </w:pPr>
            <w:r w:rsidRPr="00600992">
              <w:rPr>
                <w:color w:val="FF0000"/>
                <w:sz w:val="28"/>
                <w:szCs w:val="28"/>
              </w:rPr>
              <w:t xml:space="preserve">Bij recirculeren blijft er veel Natrium in de </w:t>
            </w:r>
            <w:r w:rsidR="00600992" w:rsidRPr="00600992">
              <w:rPr>
                <w:color w:val="FF0000"/>
                <w:sz w:val="28"/>
                <w:szCs w:val="28"/>
              </w:rPr>
              <w:t>voedingsoplossing</w:t>
            </w:r>
            <w:r w:rsidRPr="00600992">
              <w:rPr>
                <w:color w:val="FF0000"/>
                <w:sz w:val="28"/>
                <w:szCs w:val="28"/>
              </w:rPr>
              <w:t xml:space="preserve">. </w:t>
            </w:r>
          </w:p>
        </w:tc>
        <w:tc>
          <w:tcPr>
            <w:tcW w:w="4665" w:type="dxa"/>
          </w:tcPr>
          <w:p w14:paraId="65BC1E12" w14:textId="3352C3C0" w:rsidR="004F17E6" w:rsidRPr="00F85AB3" w:rsidRDefault="00600992">
            <w:pPr>
              <w:rPr>
                <w:sz w:val="28"/>
                <w:szCs w:val="28"/>
              </w:rPr>
            </w:pPr>
            <w:r>
              <w:rPr>
                <w:sz w:val="28"/>
                <w:szCs w:val="28"/>
              </w:rPr>
              <w:t xml:space="preserve">Maak gebruik van de Ec ruimte, de plant </w:t>
            </w:r>
            <w:r w:rsidR="001C0857">
              <w:rPr>
                <w:sz w:val="28"/>
                <w:szCs w:val="28"/>
              </w:rPr>
              <w:t>zal bij een hogere Ec voldoende voeding binnen halen en de natrium laten zitten.</w:t>
            </w:r>
            <w:r w:rsidR="00F53F13">
              <w:rPr>
                <w:sz w:val="28"/>
                <w:szCs w:val="28"/>
              </w:rPr>
              <w:t xml:space="preserve"> Laat de Ec oplopen tot bijvoorbeeld 3,5.</w:t>
            </w:r>
          </w:p>
        </w:tc>
      </w:tr>
      <w:tr w:rsidR="004F17E6" w14:paraId="364051E2" w14:textId="77777777" w:rsidTr="004F17E6">
        <w:tc>
          <w:tcPr>
            <w:tcW w:w="4664" w:type="dxa"/>
          </w:tcPr>
          <w:p w14:paraId="645CD9A8" w14:textId="20B96917" w:rsidR="004F17E6" w:rsidRPr="00F85AB3" w:rsidRDefault="00606C32">
            <w:pPr>
              <w:rPr>
                <w:sz w:val="28"/>
                <w:szCs w:val="28"/>
              </w:rPr>
            </w:pPr>
            <w:r>
              <w:rPr>
                <w:sz w:val="28"/>
                <w:szCs w:val="28"/>
              </w:rPr>
              <w:t xml:space="preserve">Peters krijgt klachten dat zijn </w:t>
            </w:r>
            <w:r w:rsidR="005F1BE3">
              <w:rPr>
                <w:sz w:val="28"/>
                <w:szCs w:val="28"/>
              </w:rPr>
              <w:t>tomaten</w:t>
            </w:r>
            <w:r>
              <w:rPr>
                <w:sz w:val="28"/>
                <w:szCs w:val="28"/>
              </w:rPr>
              <w:t xml:space="preserve"> scheuren en minder smaken dan die van zijn collega’s</w:t>
            </w:r>
            <w:r w:rsidR="005F1BE3">
              <w:rPr>
                <w:sz w:val="28"/>
                <w:szCs w:val="28"/>
              </w:rPr>
              <w:t>. Hij check zijn Ec die is 2,1</w:t>
            </w:r>
          </w:p>
        </w:tc>
        <w:tc>
          <w:tcPr>
            <w:tcW w:w="4665" w:type="dxa"/>
          </w:tcPr>
          <w:p w14:paraId="5916F498" w14:textId="576404E7" w:rsidR="004F17E6" w:rsidRPr="00F85AB3" w:rsidRDefault="00717613" w:rsidP="007B459B">
            <w:pPr>
              <w:rPr>
                <w:sz w:val="28"/>
                <w:szCs w:val="28"/>
              </w:rPr>
            </w:pPr>
            <w:r w:rsidRPr="00717613">
              <w:rPr>
                <w:color w:val="00B050"/>
                <w:sz w:val="28"/>
                <w:szCs w:val="28"/>
              </w:rPr>
              <w:t>Na</w:t>
            </w:r>
            <w:r w:rsidR="007B459B">
              <w:rPr>
                <w:color w:val="00B050"/>
                <w:sz w:val="28"/>
                <w:szCs w:val="28"/>
              </w:rPr>
              <w:t xml:space="preserve">trium leidt </w:t>
            </w:r>
            <w:r w:rsidRPr="00717613">
              <w:rPr>
                <w:color w:val="00B050"/>
                <w:sz w:val="28"/>
                <w:szCs w:val="28"/>
              </w:rPr>
              <w:t>minder gauw tot schade  De kwaliteit van tomaat wordt zelfs beter bij een hogere Ec en Natrium gehalte</w:t>
            </w:r>
          </w:p>
        </w:tc>
        <w:tc>
          <w:tcPr>
            <w:tcW w:w="4665" w:type="dxa"/>
          </w:tcPr>
          <w:p w14:paraId="60B26101" w14:textId="75B477E6" w:rsidR="004F17E6" w:rsidRPr="00F85AB3" w:rsidRDefault="005C7F06">
            <w:pPr>
              <w:rPr>
                <w:sz w:val="28"/>
                <w:szCs w:val="28"/>
              </w:rPr>
            </w:pPr>
            <w:r>
              <w:rPr>
                <w:sz w:val="28"/>
                <w:szCs w:val="28"/>
              </w:rPr>
              <w:t>Teel met een hogere Ec voor een betere vrucht.</w:t>
            </w:r>
          </w:p>
        </w:tc>
      </w:tr>
      <w:tr w:rsidR="004F17E6" w14:paraId="094E63FF" w14:textId="77777777" w:rsidTr="004F17E6">
        <w:tc>
          <w:tcPr>
            <w:tcW w:w="4664" w:type="dxa"/>
          </w:tcPr>
          <w:p w14:paraId="5C9221DE" w14:textId="05116900" w:rsidR="004F17E6" w:rsidRPr="00F85AB3" w:rsidRDefault="00265280">
            <w:pPr>
              <w:rPr>
                <w:sz w:val="28"/>
                <w:szCs w:val="28"/>
              </w:rPr>
            </w:pPr>
            <w:r>
              <w:rPr>
                <w:sz w:val="28"/>
                <w:szCs w:val="28"/>
              </w:rPr>
              <w:t xml:space="preserve">Peters heeft de goede raad </w:t>
            </w:r>
            <w:r w:rsidR="002F0FB0">
              <w:rPr>
                <w:sz w:val="28"/>
                <w:szCs w:val="28"/>
              </w:rPr>
              <w:t>gevolgd</w:t>
            </w:r>
            <w:r>
              <w:rPr>
                <w:sz w:val="28"/>
                <w:szCs w:val="28"/>
              </w:rPr>
              <w:t xml:space="preserve">. </w:t>
            </w:r>
            <w:r w:rsidR="002F0FB0">
              <w:rPr>
                <w:sz w:val="28"/>
                <w:szCs w:val="28"/>
              </w:rPr>
              <w:t xml:space="preserve">Na de </w:t>
            </w:r>
            <w:r w:rsidR="004600EA">
              <w:rPr>
                <w:sz w:val="28"/>
                <w:szCs w:val="28"/>
              </w:rPr>
              <w:t>6</w:t>
            </w:r>
            <w:r w:rsidR="004600EA" w:rsidRPr="00582A58">
              <w:rPr>
                <w:sz w:val="28"/>
                <w:szCs w:val="28"/>
                <w:vertAlign w:val="superscript"/>
              </w:rPr>
              <w:t>e</w:t>
            </w:r>
            <w:r w:rsidR="00582A58">
              <w:rPr>
                <w:sz w:val="28"/>
                <w:szCs w:val="28"/>
              </w:rPr>
              <w:t xml:space="preserve"> </w:t>
            </w:r>
            <w:r w:rsidR="004600EA">
              <w:rPr>
                <w:sz w:val="28"/>
                <w:szCs w:val="28"/>
              </w:rPr>
              <w:t>tros ziet hij wat Kalium gebrek in het oude blad.</w:t>
            </w:r>
            <w:r w:rsidR="00582A58">
              <w:rPr>
                <w:sz w:val="28"/>
                <w:szCs w:val="28"/>
              </w:rPr>
              <w:t xml:space="preserve"> Toch geeft hij genoeg.</w:t>
            </w:r>
            <w:r w:rsidR="004600EA">
              <w:rPr>
                <w:sz w:val="28"/>
                <w:szCs w:val="28"/>
              </w:rPr>
              <w:t xml:space="preserve"> </w:t>
            </w:r>
          </w:p>
        </w:tc>
        <w:tc>
          <w:tcPr>
            <w:tcW w:w="4665" w:type="dxa"/>
          </w:tcPr>
          <w:p w14:paraId="456D01AE" w14:textId="77777777" w:rsidR="007D6AD2" w:rsidRPr="007D6AD2" w:rsidRDefault="007D6AD2" w:rsidP="007D6AD2">
            <w:pPr>
              <w:spacing w:after="0" w:line="240" w:lineRule="auto"/>
              <w:rPr>
                <w:color w:val="00B050"/>
                <w:sz w:val="28"/>
                <w:szCs w:val="28"/>
              </w:rPr>
            </w:pPr>
            <w:r w:rsidRPr="007D6AD2">
              <w:rPr>
                <w:color w:val="00B050"/>
                <w:sz w:val="28"/>
                <w:szCs w:val="28"/>
              </w:rPr>
              <w:t>De nutriënt samenstelling in het jonge blad wordt door natrium nauwelijks beïnvloed.</w:t>
            </w:r>
          </w:p>
          <w:p w14:paraId="01E6597D" w14:textId="77777777" w:rsidR="007D6AD2" w:rsidRPr="007D6AD2" w:rsidRDefault="007D6AD2" w:rsidP="007D6AD2">
            <w:pPr>
              <w:spacing w:after="0" w:line="240" w:lineRule="auto"/>
              <w:rPr>
                <w:color w:val="00B050"/>
                <w:sz w:val="28"/>
                <w:szCs w:val="28"/>
              </w:rPr>
            </w:pPr>
            <w:r w:rsidRPr="007D6AD2">
              <w:rPr>
                <w:color w:val="00B050"/>
                <w:sz w:val="28"/>
                <w:szCs w:val="28"/>
              </w:rPr>
              <w:t>- Natrium overschot wordt ‘gedumpt’ in oud blad.</w:t>
            </w:r>
          </w:p>
          <w:p w14:paraId="7D03CBC0" w14:textId="77777777" w:rsidR="007D6AD2" w:rsidRPr="007D6AD2" w:rsidRDefault="007D6AD2" w:rsidP="007D6AD2">
            <w:pPr>
              <w:spacing w:after="0" w:line="240" w:lineRule="auto"/>
              <w:rPr>
                <w:color w:val="00B050"/>
                <w:sz w:val="28"/>
                <w:szCs w:val="28"/>
              </w:rPr>
            </w:pPr>
            <w:r w:rsidRPr="007D6AD2">
              <w:rPr>
                <w:color w:val="00B050"/>
                <w:sz w:val="28"/>
                <w:szCs w:val="28"/>
              </w:rPr>
              <w:t>- Chloride overschot wordt ‘gedumpt’ in de vruchten.</w:t>
            </w:r>
          </w:p>
          <w:p w14:paraId="6D2A2886" w14:textId="15AC7F90" w:rsidR="004F17E6" w:rsidRPr="00F85AB3" w:rsidRDefault="007D6AD2" w:rsidP="007D6AD2">
            <w:pPr>
              <w:rPr>
                <w:sz w:val="28"/>
                <w:szCs w:val="28"/>
              </w:rPr>
            </w:pPr>
            <w:r w:rsidRPr="007D6AD2">
              <w:rPr>
                <w:color w:val="00B050"/>
                <w:sz w:val="28"/>
                <w:szCs w:val="28"/>
              </w:rPr>
              <w:t>- Kalium opname verminderd, maar de plant lost dit intern op door Kalium aan het oude blad te onttrekken</w:t>
            </w:r>
          </w:p>
        </w:tc>
        <w:tc>
          <w:tcPr>
            <w:tcW w:w="4665" w:type="dxa"/>
          </w:tcPr>
          <w:p w14:paraId="05618595" w14:textId="503EC47E" w:rsidR="004F17E6" w:rsidRPr="00F85AB3" w:rsidRDefault="00804B72">
            <w:pPr>
              <w:rPr>
                <w:sz w:val="28"/>
                <w:szCs w:val="28"/>
              </w:rPr>
            </w:pPr>
            <w:r>
              <w:rPr>
                <w:sz w:val="28"/>
                <w:szCs w:val="28"/>
              </w:rPr>
              <w:t>Peters hoeft niet in te grijpen, De plant lost het zelf op.</w:t>
            </w:r>
          </w:p>
        </w:tc>
      </w:tr>
      <w:tr w:rsidR="004F17E6" w14:paraId="1750E255" w14:textId="77777777" w:rsidTr="004F17E6">
        <w:tc>
          <w:tcPr>
            <w:tcW w:w="4664" w:type="dxa"/>
          </w:tcPr>
          <w:p w14:paraId="1F5EF053" w14:textId="056A16B2" w:rsidR="004F17E6" w:rsidRPr="00F85AB3" w:rsidRDefault="004B7177">
            <w:pPr>
              <w:rPr>
                <w:sz w:val="28"/>
                <w:szCs w:val="28"/>
              </w:rPr>
            </w:pPr>
            <w:r>
              <w:rPr>
                <w:sz w:val="28"/>
                <w:szCs w:val="28"/>
              </w:rPr>
              <w:t>Peters erg</w:t>
            </w:r>
            <w:r w:rsidR="00315B07">
              <w:rPr>
                <w:sz w:val="28"/>
                <w:szCs w:val="28"/>
              </w:rPr>
              <w:t xml:space="preserve">ert zich aan het oude blad en gaat het snijden. </w:t>
            </w:r>
            <w:r w:rsidR="004F6CDA">
              <w:rPr>
                <w:sz w:val="28"/>
                <w:szCs w:val="28"/>
              </w:rPr>
              <w:t xml:space="preserve">Het jonge blad </w:t>
            </w:r>
            <w:r w:rsidR="00475CEC">
              <w:rPr>
                <w:sz w:val="28"/>
                <w:szCs w:val="28"/>
              </w:rPr>
              <w:t xml:space="preserve">laat </w:t>
            </w:r>
            <w:r w:rsidR="004F6CDA">
              <w:rPr>
                <w:sz w:val="28"/>
                <w:szCs w:val="28"/>
              </w:rPr>
              <w:t xml:space="preserve">nu een Kalium gebrek zien. </w:t>
            </w:r>
          </w:p>
        </w:tc>
        <w:tc>
          <w:tcPr>
            <w:tcW w:w="4665" w:type="dxa"/>
          </w:tcPr>
          <w:p w14:paraId="18366CF5" w14:textId="0A711DDD" w:rsidR="004F17E6" w:rsidRPr="00F85AB3" w:rsidRDefault="008E26A6" w:rsidP="008E26A6">
            <w:pPr>
              <w:rPr>
                <w:sz w:val="28"/>
                <w:szCs w:val="28"/>
              </w:rPr>
            </w:pPr>
            <w:r w:rsidRPr="008E26A6">
              <w:rPr>
                <w:color w:val="FF0000"/>
                <w:sz w:val="28"/>
                <w:szCs w:val="28"/>
              </w:rPr>
              <w:t xml:space="preserve">Verwijderen van oud blad de afvoer van natrium kan beperken. </w:t>
            </w:r>
            <w:r w:rsidR="00813C99" w:rsidRPr="00813C99">
              <w:rPr>
                <w:color w:val="FF0000"/>
                <w:sz w:val="28"/>
                <w:szCs w:val="28"/>
              </w:rPr>
              <w:t xml:space="preserve"> In het jonge blad wordt de opname van Kalium moeilijker.</w:t>
            </w:r>
          </w:p>
        </w:tc>
        <w:tc>
          <w:tcPr>
            <w:tcW w:w="4665" w:type="dxa"/>
          </w:tcPr>
          <w:p w14:paraId="7AFEAD72" w14:textId="41F3C832" w:rsidR="004F17E6" w:rsidRPr="00F85AB3" w:rsidRDefault="00813C99">
            <w:pPr>
              <w:rPr>
                <w:sz w:val="28"/>
                <w:szCs w:val="28"/>
              </w:rPr>
            </w:pPr>
            <w:r w:rsidRPr="00813C99">
              <w:rPr>
                <w:sz w:val="28"/>
                <w:szCs w:val="28"/>
              </w:rPr>
              <w:t>Bij Natrium ophoping is het advies oud blad langer aan de plant te laten hangen.</w:t>
            </w:r>
          </w:p>
        </w:tc>
      </w:tr>
    </w:tbl>
    <w:p w14:paraId="39A85008" w14:textId="77777777" w:rsidR="00AF0DC8" w:rsidRDefault="00AF0DC8">
      <w:r>
        <w:br w:type="page"/>
      </w:r>
    </w:p>
    <w:tbl>
      <w:tblPr>
        <w:tblStyle w:val="Tabelraster"/>
        <w:tblW w:w="0" w:type="auto"/>
        <w:tblLook w:val="04A0" w:firstRow="1" w:lastRow="0" w:firstColumn="1" w:lastColumn="0" w:noHBand="0" w:noVBand="1"/>
      </w:tblPr>
      <w:tblGrid>
        <w:gridCol w:w="4664"/>
        <w:gridCol w:w="4665"/>
        <w:gridCol w:w="4665"/>
      </w:tblGrid>
      <w:tr w:rsidR="004F17E6" w14:paraId="706B0760" w14:textId="77777777" w:rsidTr="004F17E6">
        <w:tc>
          <w:tcPr>
            <w:tcW w:w="4664" w:type="dxa"/>
          </w:tcPr>
          <w:p w14:paraId="15078A5C" w14:textId="0BF9527B" w:rsidR="004F17E6" w:rsidRPr="00F85AB3" w:rsidRDefault="00F33894">
            <w:pPr>
              <w:rPr>
                <w:sz w:val="28"/>
                <w:szCs w:val="28"/>
              </w:rPr>
            </w:pPr>
            <w:r>
              <w:rPr>
                <w:sz w:val="28"/>
                <w:szCs w:val="28"/>
              </w:rPr>
              <w:lastRenderedPageBreak/>
              <w:t>Vollegrond kweker H</w:t>
            </w:r>
            <w:r w:rsidR="00657276">
              <w:rPr>
                <w:sz w:val="28"/>
                <w:szCs w:val="28"/>
              </w:rPr>
              <w:t xml:space="preserve">artink teelt op zand hij druppelt elke week </w:t>
            </w:r>
            <w:r w:rsidR="002964C1">
              <w:rPr>
                <w:sz w:val="28"/>
                <w:szCs w:val="28"/>
              </w:rPr>
              <w:t>één voeding mee. De planten vertonen echter een slechte groei.</w:t>
            </w:r>
          </w:p>
        </w:tc>
        <w:tc>
          <w:tcPr>
            <w:tcW w:w="4665" w:type="dxa"/>
          </w:tcPr>
          <w:p w14:paraId="5D5396BB" w14:textId="724328D9" w:rsidR="004F17E6" w:rsidRPr="00F85AB3" w:rsidRDefault="00A6617F">
            <w:pPr>
              <w:rPr>
                <w:sz w:val="28"/>
                <w:szCs w:val="28"/>
              </w:rPr>
            </w:pPr>
            <w:r w:rsidRPr="00393A9C">
              <w:rPr>
                <w:color w:val="FF0000"/>
                <w:sz w:val="28"/>
                <w:szCs w:val="28"/>
              </w:rPr>
              <w:t xml:space="preserve">Een belangrijke factor </w:t>
            </w:r>
            <w:r w:rsidRPr="00393A9C">
              <w:rPr>
                <w:color w:val="FF0000"/>
                <w:sz w:val="28"/>
                <w:szCs w:val="28"/>
              </w:rPr>
              <w:t xml:space="preserve">in de chemische bodemvruchtbaarheid </w:t>
            </w:r>
            <w:r w:rsidRPr="00393A9C">
              <w:rPr>
                <w:color w:val="FF0000"/>
                <w:sz w:val="28"/>
                <w:szCs w:val="28"/>
              </w:rPr>
              <w:t>is de kationenomwisselingscapaciteit, de CEC (Cation Exchange Capacity).</w:t>
            </w:r>
            <w:r w:rsidRPr="00393A9C">
              <w:rPr>
                <w:color w:val="FF0000"/>
                <w:sz w:val="28"/>
                <w:szCs w:val="28"/>
              </w:rPr>
              <w:t xml:space="preserve"> Zand heeft een lage CEC</w:t>
            </w:r>
          </w:p>
        </w:tc>
        <w:tc>
          <w:tcPr>
            <w:tcW w:w="4665" w:type="dxa"/>
          </w:tcPr>
          <w:p w14:paraId="6ACA5D52" w14:textId="1DA1895F" w:rsidR="004F17E6" w:rsidRPr="00F85AB3" w:rsidRDefault="00A6617F">
            <w:pPr>
              <w:rPr>
                <w:sz w:val="28"/>
                <w:szCs w:val="28"/>
              </w:rPr>
            </w:pPr>
            <w:r>
              <w:rPr>
                <w:sz w:val="28"/>
                <w:szCs w:val="28"/>
              </w:rPr>
              <w:t xml:space="preserve">Hartink moet elke beurt een lage hoeveelheid </w:t>
            </w:r>
            <w:r w:rsidR="00393A9C">
              <w:rPr>
                <w:sz w:val="28"/>
                <w:szCs w:val="28"/>
              </w:rPr>
              <w:t>meststoffen</w:t>
            </w:r>
            <w:r>
              <w:rPr>
                <w:sz w:val="28"/>
                <w:szCs w:val="28"/>
              </w:rPr>
              <w:t xml:space="preserve"> geven.</w:t>
            </w:r>
          </w:p>
        </w:tc>
      </w:tr>
      <w:tr w:rsidR="004F17E6" w14:paraId="160705C4" w14:textId="77777777" w:rsidTr="004F17E6">
        <w:tc>
          <w:tcPr>
            <w:tcW w:w="4664" w:type="dxa"/>
          </w:tcPr>
          <w:p w14:paraId="5506DFFD" w14:textId="24D21E1F" w:rsidR="004F17E6" w:rsidRPr="00F85AB3" w:rsidRDefault="00D36161">
            <w:pPr>
              <w:rPr>
                <w:sz w:val="28"/>
                <w:szCs w:val="28"/>
              </w:rPr>
            </w:pPr>
            <w:r>
              <w:rPr>
                <w:sz w:val="28"/>
                <w:szCs w:val="28"/>
              </w:rPr>
              <w:t>Biologische groente kw</w:t>
            </w:r>
            <w:r w:rsidR="00F30F92">
              <w:rPr>
                <w:sz w:val="28"/>
                <w:szCs w:val="28"/>
              </w:rPr>
              <w:t xml:space="preserve">eker Buurma teelt achtereenvolgens tomaat, aardappel en paprika. </w:t>
            </w:r>
            <w:r w:rsidR="00D97DD3">
              <w:rPr>
                <w:sz w:val="28"/>
                <w:szCs w:val="28"/>
              </w:rPr>
              <w:t>Hij ziet steeds vaker Gebreksverschijnselen.</w:t>
            </w:r>
          </w:p>
        </w:tc>
        <w:tc>
          <w:tcPr>
            <w:tcW w:w="4665" w:type="dxa"/>
          </w:tcPr>
          <w:p w14:paraId="03CBDF54" w14:textId="2802B799" w:rsidR="004F17E6" w:rsidRPr="00F85AB3" w:rsidRDefault="009C5413">
            <w:pPr>
              <w:rPr>
                <w:sz w:val="28"/>
                <w:szCs w:val="28"/>
              </w:rPr>
            </w:pPr>
            <w:r w:rsidRPr="009C5413">
              <w:rPr>
                <w:color w:val="FF0000"/>
                <w:sz w:val="28"/>
                <w:szCs w:val="28"/>
              </w:rPr>
              <w:t>Niet alle planten onttrekken evenveel van bepaalde voedingsstoffen aan de bodem. Bij de vruchtwisseling moet hiermee rekening worden gehouden.</w:t>
            </w:r>
          </w:p>
        </w:tc>
        <w:tc>
          <w:tcPr>
            <w:tcW w:w="4665" w:type="dxa"/>
          </w:tcPr>
          <w:p w14:paraId="3F435B01" w14:textId="61208659" w:rsidR="004F17E6" w:rsidRPr="00F85AB3" w:rsidRDefault="009C5413">
            <w:pPr>
              <w:rPr>
                <w:sz w:val="28"/>
                <w:szCs w:val="28"/>
              </w:rPr>
            </w:pPr>
            <w:r>
              <w:rPr>
                <w:sz w:val="28"/>
                <w:szCs w:val="28"/>
              </w:rPr>
              <w:t>Tomaat, Aardappel en Paprika zijn familie leden. Deze halen dezelfde elementen uit de grond. Ook voor ziektes etc is het beter met andere families te wisselen.</w:t>
            </w:r>
          </w:p>
        </w:tc>
      </w:tr>
      <w:tr w:rsidR="004F17E6" w14:paraId="108BA3D0" w14:textId="77777777" w:rsidTr="004F17E6">
        <w:tc>
          <w:tcPr>
            <w:tcW w:w="4664" w:type="dxa"/>
          </w:tcPr>
          <w:p w14:paraId="2674DFDC" w14:textId="62837AEE" w:rsidR="004F17E6" w:rsidRPr="00F85AB3" w:rsidRDefault="00FB0795">
            <w:pPr>
              <w:rPr>
                <w:sz w:val="28"/>
                <w:szCs w:val="28"/>
              </w:rPr>
            </w:pPr>
            <w:r>
              <w:rPr>
                <w:sz w:val="28"/>
                <w:szCs w:val="28"/>
              </w:rPr>
              <w:t xml:space="preserve">Op texel teelt men op zilte grond. </w:t>
            </w:r>
            <w:r w:rsidR="00BC72EA">
              <w:rPr>
                <w:sz w:val="28"/>
                <w:szCs w:val="28"/>
              </w:rPr>
              <w:t>Keesman is een kweker uit limburg die start op Texel. Hij houdt zijn zelfde mest</w:t>
            </w:r>
            <w:r w:rsidR="008F5995">
              <w:rPr>
                <w:sz w:val="28"/>
                <w:szCs w:val="28"/>
              </w:rPr>
              <w:t xml:space="preserve">gift aan. Planten krijgen chlorose. </w:t>
            </w:r>
          </w:p>
        </w:tc>
        <w:tc>
          <w:tcPr>
            <w:tcW w:w="4665" w:type="dxa"/>
          </w:tcPr>
          <w:p w14:paraId="6CBCC27A" w14:textId="734A3693" w:rsidR="004F17E6" w:rsidRPr="00F85AB3" w:rsidRDefault="00F314CF">
            <w:pPr>
              <w:rPr>
                <w:sz w:val="28"/>
                <w:szCs w:val="28"/>
              </w:rPr>
            </w:pPr>
            <w:r w:rsidRPr="00F314CF">
              <w:rPr>
                <w:color w:val="FF0000"/>
                <w:sz w:val="28"/>
                <w:szCs w:val="28"/>
              </w:rPr>
              <w:t>Bij een hoger aanbod nemen planten meer natrium op, wat ten koste gaat van de opname van kalium, calcium en magnesium.</w:t>
            </w:r>
          </w:p>
        </w:tc>
        <w:tc>
          <w:tcPr>
            <w:tcW w:w="4665" w:type="dxa"/>
          </w:tcPr>
          <w:p w14:paraId="207DAE12" w14:textId="3F1ED829" w:rsidR="004F17E6" w:rsidRPr="00F85AB3" w:rsidRDefault="00F314CF">
            <w:pPr>
              <w:rPr>
                <w:sz w:val="28"/>
                <w:szCs w:val="28"/>
              </w:rPr>
            </w:pPr>
            <w:r>
              <w:rPr>
                <w:sz w:val="28"/>
                <w:szCs w:val="28"/>
              </w:rPr>
              <w:t xml:space="preserve">Keesman moet zijn </w:t>
            </w:r>
            <w:r w:rsidR="00014C08" w:rsidRPr="00014C08">
              <w:rPr>
                <w:sz w:val="28"/>
                <w:szCs w:val="28"/>
              </w:rPr>
              <w:t>kalium, calcium en magnesium</w:t>
            </w:r>
            <w:r w:rsidR="00014C08">
              <w:rPr>
                <w:sz w:val="28"/>
                <w:szCs w:val="28"/>
              </w:rPr>
              <w:t xml:space="preserve"> verhogen.</w:t>
            </w:r>
          </w:p>
        </w:tc>
      </w:tr>
      <w:tr w:rsidR="004F17E6" w14:paraId="61EBC856" w14:textId="77777777" w:rsidTr="004F17E6">
        <w:tc>
          <w:tcPr>
            <w:tcW w:w="4664" w:type="dxa"/>
          </w:tcPr>
          <w:p w14:paraId="581809AD" w14:textId="4E22CAAF" w:rsidR="004F17E6" w:rsidRPr="00F85AB3" w:rsidRDefault="00A110C1">
            <w:pPr>
              <w:rPr>
                <w:sz w:val="28"/>
                <w:szCs w:val="28"/>
              </w:rPr>
            </w:pPr>
            <w:r>
              <w:rPr>
                <w:sz w:val="28"/>
                <w:szCs w:val="28"/>
              </w:rPr>
              <w:t xml:space="preserve">Keesman gaat ook </w:t>
            </w:r>
            <w:r w:rsidR="000D009D">
              <w:rPr>
                <w:sz w:val="28"/>
                <w:szCs w:val="28"/>
              </w:rPr>
              <w:t>paprika telen. Daar ziet hij de problemen minder.</w:t>
            </w:r>
          </w:p>
        </w:tc>
        <w:tc>
          <w:tcPr>
            <w:tcW w:w="4665" w:type="dxa"/>
          </w:tcPr>
          <w:p w14:paraId="2D3804A5" w14:textId="59B0799B" w:rsidR="004F17E6" w:rsidRPr="00F85AB3" w:rsidRDefault="00E164CC">
            <w:pPr>
              <w:rPr>
                <w:sz w:val="28"/>
                <w:szCs w:val="28"/>
              </w:rPr>
            </w:pPr>
            <w:r w:rsidRPr="00E164CC">
              <w:rPr>
                <w:color w:val="00B050"/>
                <w:sz w:val="28"/>
                <w:szCs w:val="28"/>
              </w:rPr>
              <w:t>We zien dat bijvoorbeeld paprika en roos nauwelijks natrium opnemen. Gewassen als anjer, lisianthus, komkommer en tomaat nemen wel natrium op, waarbij de hoeveelheid afhankelijk is van de natriumconcentratie in het wortelmilieu</w:t>
            </w:r>
          </w:p>
        </w:tc>
        <w:tc>
          <w:tcPr>
            <w:tcW w:w="4665" w:type="dxa"/>
          </w:tcPr>
          <w:p w14:paraId="43C55F41" w14:textId="33A43C41" w:rsidR="004F17E6" w:rsidRDefault="00E164CC">
            <w:pPr>
              <w:rPr>
                <w:sz w:val="28"/>
                <w:szCs w:val="28"/>
              </w:rPr>
            </w:pPr>
            <w:r>
              <w:rPr>
                <w:sz w:val="28"/>
                <w:szCs w:val="28"/>
              </w:rPr>
              <w:t xml:space="preserve">Bij de gewaskeuze voor Zilte grond </w:t>
            </w:r>
            <w:r w:rsidR="00DC533A">
              <w:rPr>
                <w:sz w:val="28"/>
                <w:szCs w:val="28"/>
              </w:rPr>
              <w:t>moet de kweker zich goed oriënteren.</w:t>
            </w:r>
          </w:p>
          <w:p w14:paraId="5916FCC4" w14:textId="17B988E4" w:rsidR="00DC533A" w:rsidRPr="00F85AB3" w:rsidRDefault="00DC533A">
            <w:pPr>
              <w:rPr>
                <w:sz w:val="28"/>
                <w:szCs w:val="28"/>
              </w:rPr>
            </w:pPr>
          </w:p>
        </w:tc>
      </w:tr>
    </w:tbl>
    <w:p w14:paraId="5DD883BB" w14:textId="77777777" w:rsidR="000C2494" w:rsidRDefault="000C2494">
      <w:r>
        <w:br w:type="page"/>
      </w:r>
    </w:p>
    <w:tbl>
      <w:tblPr>
        <w:tblStyle w:val="Tabelraster"/>
        <w:tblW w:w="0" w:type="auto"/>
        <w:tblLook w:val="04A0" w:firstRow="1" w:lastRow="0" w:firstColumn="1" w:lastColumn="0" w:noHBand="0" w:noVBand="1"/>
      </w:tblPr>
      <w:tblGrid>
        <w:gridCol w:w="4664"/>
        <w:gridCol w:w="4665"/>
        <w:gridCol w:w="4665"/>
      </w:tblGrid>
      <w:tr w:rsidR="004F17E6" w14:paraId="409C9DEA" w14:textId="77777777" w:rsidTr="004F17E6">
        <w:tc>
          <w:tcPr>
            <w:tcW w:w="4664" w:type="dxa"/>
          </w:tcPr>
          <w:p w14:paraId="2D7182FB" w14:textId="60C0C1D2" w:rsidR="004F17E6" w:rsidRPr="00F85AB3" w:rsidRDefault="00341462">
            <w:pPr>
              <w:rPr>
                <w:sz w:val="28"/>
                <w:szCs w:val="28"/>
              </w:rPr>
            </w:pPr>
            <w:r>
              <w:rPr>
                <w:sz w:val="28"/>
                <w:szCs w:val="28"/>
              </w:rPr>
              <w:lastRenderedPageBreak/>
              <w:t xml:space="preserve">Keesman geeft precies evenveel wat als de planten </w:t>
            </w:r>
            <w:r w:rsidR="001A22B1">
              <w:rPr>
                <w:sz w:val="28"/>
                <w:szCs w:val="28"/>
              </w:rPr>
              <w:t>verdampen. Hij ziet wederom te korten.</w:t>
            </w:r>
          </w:p>
        </w:tc>
        <w:tc>
          <w:tcPr>
            <w:tcW w:w="4665" w:type="dxa"/>
          </w:tcPr>
          <w:p w14:paraId="76BA94B2" w14:textId="07F518B0" w:rsidR="004F17E6" w:rsidRPr="00F85AB3" w:rsidRDefault="000C2494">
            <w:pPr>
              <w:rPr>
                <w:sz w:val="28"/>
                <w:szCs w:val="28"/>
              </w:rPr>
            </w:pPr>
            <w:r w:rsidRPr="00657E23">
              <w:rPr>
                <w:color w:val="00B050"/>
                <w:sz w:val="28"/>
                <w:szCs w:val="28"/>
              </w:rPr>
              <w:t>Om overmatige ophoping van zout in de wortelzone te voorkomen, moet meer irrigatiewater (of regen) worden toegediend dan nodig is voor de verdamping van het gewas.</w:t>
            </w:r>
          </w:p>
        </w:tc>
        <w:tc>
          <w:tcPr>
            <w:tcW w:w="4665" w:type="dxa"/>
          </w:tcPr>
          <w:p w14:paraId="6EE775BC" w14:textId="2A173E84" w:rsidR="004F17E6" w:rsidRPr="00F85AB3" w:rsidRDefault="00623946">
            <w:pPr>
              <w:rPr>
                <w:sz w:val="28"/>
                <w:szCs w:val="28"/>
              </w:rPr>
            </w:pPr>
            <w:r w:rsidRPr="00623946">
              <w:rPr>
                <w:sz w:val="28"/>
                <w:szCs w:val="28"/>
              </w:rPr>
              <w:t>Uitloging</w:t>
            </w:r>
            <w:r w:rsidR="00144564">
              <w:rPr>
                <w:sz w:val="28"/>
                <w:szCs w:val="28"/>
              </w:rPr>
              <w:t xml:space="preserve"> van zout</w:t>
            </w:r>
            <w:r w:rsidRPr="00623946">
              <w:rPr>
                <w:sz w:val="28"/>
                <w:szCs w:val="28"/>
              </w:rPr>
              <w:t xml:space="preserve"> in tijden van lage evapotranspiratie-eisen is efficiënter, bijvoorbeeld 's nachts, bij hoge luchtvochtigheid, bij koeler weer of buiten het teeltseizoen.</w:t>
            </w:r>
          </w:p>
        </w:tc>
      </w:tr>
      <w:tr w:rsidR="004F17E6" w14:paraId="7AA9C7A5" w14:textId="77777777" w:rsidTr="004F17E6">
        <w:tc>
          <w:tcPr>
            <w:tcW w:w="4664" w:type="dxa"/>
          </w:tcPr>
          <w:p w14:paraId="5362F425" w14:textId="2D86F696" w:rsidR="004F17E6" w:rsidRPr="00F85AB3" w:rsidRDefault="008739A2">
            <w:pPr>
              <w:rPr>
                <w:sz w:val="28"/>
                <w:szCs w:val="28"/>
              </w:rPr>
            </w:pPr>
            <w:r>
              <w:rPr>
                <w:sz w:val="28"/>
                <w:szCs w:val="28"/>
              </w:rPr>
              <w:t>De teelt heeft Keesman onder de knie. Hij kan een mooi perceel krijgen met zware</w:t>
            </w:r>
            <w:r w:rsidR="000C6FB6">
              <w:rPr>
                <w:sz w:val="28"/>
                <w:szCs w:val="28"/>
              </w:rPr>
              <w:t xml:space="preserve"> grond. De zilte teelt gaat niet goed.</w:t>
            </w:r>
          </w:p>
        </w:tc>
        <w:tc>
          <w:tcPr>
            <w:tcW w:w="4665" w:type="dxa"/>
          </w:tcPr>
          <w:p w14:paraId="163D1CFD" w14:textId="4AC244D4" w:rsidR="004F17E6" w:rsidRPr="00F85AB3" w:rsidRDefault="00F43F72">
            <w:pPr>
              <w:rPr>
                <w:sz w:val="28"/>
                <w:szCs w:val="28"/>
              </w:rPr>
            </w:pPr>
            <w:r w:rsidRPr="00F43F72">
              <w:rPr>
                <w:color w:val="FF0000"/>
                <w:sz w:val="28"/>
                <w:szCs w:val="28"/>
              </w:rPr>
              <w:t>Voor de meeste groentegewassen is een diep bewortelbare ondergrond nodig en een lichte bouwvoor waarin geen of beperkte kluitvorming op treedt</w:t>
            </w:r>
            <w:r w:rsidR="00EE2D75">
              <w:rPr>
                <w:color w:val="FF0000"/>
                <w:sz w:val="28"/>
                <w:szCs w:val="28"/>
              </w:rPr>
              <w:t>. Uitloging is anders lastig</w:t>
            </w:r>
          </w:p>
        </w:tc>
        <w:tc>
          <w:tcPr>
            <w:tcW w:w="4665" w:type="dxa"/>
          </w:tcPr>
          <w:p w14:paraId="418DDED1" w14:textId="1D9C8E22" w:rsidR="004F17E6" w:rsidRPr="00F85AB3" w:rsidRDefault="000F6DC4">
            <w:pPr>
              <w:rPr>
                <w:sz w:val="28"/>
                <w:szCs w:val="28"/>
              </w:rPr>
            </w:pPr>
            <w:r>
              <w:rPr>
                <w:sz w:val="28"/>
                <w:szCs w:val="28"/>
              </w:rPr>
              <w:t>Zware grond is licht te maken door opbrengen van zand en lichte grond bewerking.</w:t>
            </w:r>
          </w:p>
        </w:tc>
      </w:tr>
    </w:tbl>
    <w:p w14:paraId="451F5D8C" w14:textId="77777777" w:rsidR="007046D0" w:rsidRPr="00067C03" w:rsidRDefault="007046D0"/>
    <w:sectPr w:rsidR="007046D0" w:rsidRPr="00067C03" w:rsidSect="007046D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D0"/>
    <w:rsid w:val="00014C08"/>
    <w:rsid w:val="000265D7"/>
    <w:rsid w:val="000341D2"/>
    <w:rsid w:val="0004449E"/>
    <w:rsid w:val="00044C91"/>
    <w:rsid w:val="0006357D"/>
    <w:rsid w:val="00067C03"/>
    <w:rsid w:val="000779FF"/>
    <w:rsid w:val="000826FA"/>
    <w:rsid w:val="000A2C5E"/>
    <w:rsid w:val="000C2494"/>
    <w:rsid w:val="000C6FB6"/>
    <w:rsid w:val="000D009D"/>
    <w:rsid w:val="000F6DC4"/>
    <w:rsid w:val="00116BFB"/>
    <w:rsid w:val="00140F13"/>
    <w:rsid w:val="00144564"/>
    <w:rsid w:val="00144C36"/>
    <w:rsid w:val="00151027"/>
    <w:rsid w:val="00165D64"/>
    <w:rsid w:val="00184629"/>
    <w:rsid w:val="00192907"/>
    <w:rsid w:val="00192BD2"/>
    <w:rsid w:val="001958B1"/>
    <w:rsid w:val="001A22B1"/>
    <w:rsid w:val="001C0857"/>
    <w:rsid w:val="001E513C"/>
    <w:rsid w:val="00202084"/>
    <w:rsid w:val="00203D7E"/>
    <w:rsid w:val="00233659"/>
    <w:rsid w:val="00246524"/>
    <w:rsid w:val="00257509"/>
    <w:rsid w:val="002643D7"/>
    <w:rsid w:val="0026477F"/>
    <w:rsid w:val="00265280"/>
    <w:rsid w:val="0026597F"/>
    <w:rsid w:val="00272BAF"/>
    <w:rsid w:val="00295D8E"/>
    <w:rsid w:val="002964C1"/>
    <w:rsid w:val="00296660"/>
    <w:rsid w:val="002979B8"/>
    <w:rsid w:val="002A1A3A"/>
    <w:rsid w:val="002A38BD"/>
    <w:rsid w:val="002D7017"/>
    <w:rsid w:val="002F0FB0"/>
    <w:rsid w:val="002F6A1B"/>
    <w:rsid w:val="00315B07"/>
    <w:rsid w:val="00326863"/>
    <w:rsid w:val="0033322B"/>
    <w:rsid w:val="00334D79"/>
    <w:rsid w:val="00341462"/>
    <w:rsid w:val="0037629B"/>
    <w:rsid w:val="00393A9C"/>
    <w:rsid w:val="003C20AF"/>
    <w:rsid w:val="003D7A66"/>
    <w:rsid w:val="0040198E"/>
    <w:rsid w:val="00414400"/>
    <w:rsid w:val="00432EC1"/>
    <w:rsid w:val="0043677B"/>
    <w:rsid w:val="00440620"/>
    <w:rsid w:val="00441C36"/>
    <w:rsid w:val="00446E24"/>
    <w:rsid w:val="004600EA"/>
    <w:rsid w:val="00475CEC"/>
    <w:rsid w:val="004B7177"/>
    <w:rsid w:val="004C091B"/>
    <w:rsid w:val="004C2845"/>
    <w:rsid w:val="004C3B0C"/>
    <w:rsid w:val="004C4020"/>
    <w:rsid w:val="004F17E6"/>
    <w:rsid w:val="004F6CDA"/>
    <w:rsid w:val="005009A5"/>
    <w:rsid w:val="005051DA"/>
    <w:rsid w:val="00560097"/>
    <w:rsid w:val="00560617"/>
    <w:rsid w:val="00580400"/>
    <w:rsid w:val="00582A58"/>
    <w:rsid w:val="0058447F"/>
    <w:rsid w:val="00592766"/>
    <w:rsid w:val="005B446D"/>
    <w:rsid w:val="005B6C62"/>
    <w:rsid w:val="005C7F06"/>
    <w:rsid w:val="005E6D66"/>
    <w:rsid w:val="005F1BE3"/>
    <w:rsid w:val="005F5E85"/>
    <w:rsid w:val="00600992"/>
    <w:rsid w:val="006046EF"/>
    <w:rsid w:val="00606C32"/>
    <w:rsid w:val="00621EDC"/>
    <w:rsid w:val="00623946"/>
    <w:rsid w:val="00633175"/>
    <w:rsid w:val="00657276"/>
    <w:rsid w:val="00657E23"/>
    <w:rsid w:val="006720D7"/>
    <w:rsid w:val="00682DDC"/>
    <w:rsid w:val="006E6712"/>
    <w:rsid w:val="006F17B9"/>
    <w:rsid w:val="007046D0"/>
    <w:rsid w:val="00704778"/>
    <w:rsid w:val="00717613"/>
    <w:rsid w:val="007544DB"/>
    <w:rsid w:val="00755B3A"/>
    <w:rsid w:val="00760EE5"/>
    <w:rsid w:val="007634BC"/>
    <w:rsid w:val="00765566"/>
    <w:rsid w:val="00766431"/>
    <w:rsid w:val="00791D9D"/>
    <w:rsid w:val="00795D51"/>
    <w:rsid w:val="007B459B"/>
    <w:rsid w:val="007B6364"/>
    <w:rsid w:val="007C007A"/>
    <w:rsid w:val="007D5EC7"/>
    <w:rsid w:val="007D6AD2"/>
    <w:rsid w:val="007E287B"/>
    <w:rsid w:val="007F137E"/>
    <w:rsid w:val="00800A65"/>
    <w:rsid w:val="00804B72"/>
    <w:rsid w:val="00813C99"/>
    <w:rsid w:val="00816597"/>
    <w:rsid w:val="00834AB1"/>
    <w:rsid w:val="008739A2"/>
    <w:rsid w:val="008A40B8"/>
    <w:rsid w:val="008D3188"/>
    <w:rsid w:val="008E26A6"/>
    <w:rsid w:val="008F15B8"/>
    <w:rsid w:val="008F5995"/>
    <w:rsid w:val="00902CE3"/>
    <w:rsid w:val="00926197"/>
    <w:rsid w:val="00951864"/>
    <w:rsid w:val="00956863"/>
    <w:rsid w:val="00991D13"/>
    <w:rsid w:val="00993F68"/>
    <w:rsid w:val="009B45D5"/>
    <w:rsid w:val="009B5DFB"/>
    <w:rsid w:val="009C5413"/>
    <w:rsid w:val="009D18E3"/>
    <w:rsid w:val="009D6483"/>
    <w:rsid w:val="009E7A8E"/>
    <w:rsid w:val="00A110C1"/>
    <w:rsid w:val="00A50EB1"/>
    <w:rsid w:val="00A6617F"/>
    <w:rsid w:val="00A76600"/>
    <w:rsid w:val="00AA2F98"/>
    <w:rsid w:val="00AF0DC8"/>
    <w:rsid w:val="00AF53AD"/>
    <w:rsid w:val="00B04B9A"/>
    <w:rsid w:val="00B05448"/>
    <w:rsid w:val="00B16E0A"/>
    <w:rsid w:val="00B24FA5"/>
    <w:rsid w:val="00B2660A"/>
    <w:rsid w:val="00BB3C07"/>
    <w:rsid w:val="00BC72EA"/>
    <w:rsid w:val="00C14E52"/>
    <w:rsid w:val="00C27176"/>
    <w:rsid w:val="00C46F16"/>
    <w:rsid w:val="00C6002D"/>
    <w:rsid w:val="00C601E7"/>
    <w:rsid w:val="00C662B5"/>
    <w:rsid w:val="00CC0E31"/>
    <w:rsid w:val="00CC3D74"/>
    <w:rsid w:val="00CD2647"/>
    <w:rsid w:val="00CD290F"/>
    <w:rsid w:val="00CD4CE1"/>
    <w:rsid w:val="00CF2F43"/>
    <w:rsid w:val="00CF5C89"/>
    <w:rsid w:val="00D1267F"/>
    <w:rsid w:val="00D30549"/>
    <w:rsid w:val="00D34100"/>
    <w:rsid w:val="00D36161"/>
    <w:rsid w:val="00D52ED2"/>
    <w:rsid w:val="00D941F0"/>
    <w:rsid w:val="00D97DD3"/>
    <w:rsid w:val="00DC533A"/>
    <w:rsid w:val="00DD06F2"/>
    <w:rsid w:val="00DE3E57"/>
    <w:rsid w:val="00DE7781"/>
    <w:rsid w:val="00DF61C0"/>
    <w:rsid w:val="00E164CC"/>
    <w:rsid w:val="00E25575"/>
    <w:rsid w:val="00E27880"/>
    <w:rsid w:val="00E47149"/>
    <w:rsid w:val="00E509F6"/>
    <w:rsid w:val="00E6571C"/>
    <w:rsid w:val="00E65C75"/>
    <w:rsid w:val="00E6606E"/>
    <w:rsid w:val="00EC26E0"/>
    <w:rsid w:val="00EE2D75"/>
    <w:rsid w:val="00EF0F49"/>
    <w:rsid w:val="00F036A9"/>
    <w:rsid w:val="00F23DCF"/>
    <w:rsid w:val="00F30F92"/>
    <w:rsid w:val="00F314CF"/>
    <w:rsid w:val="00F31FC9"/>
    <w:rsid w:val="00F33894"/>
    <w:rsid w:val="00F43F72"/>
    <w:rsid w:val="00F53F13"/>
    <w:rsid w:val="00F56EA0"/>
    <w:rsid w:val="00F72D90"/>
    <w:rsid w:val="00F73C31"/>
    <w:rsid w:val="00F85AB3"/>
    <w:rsid w:val="00FB0795"/>
    <w:rsid w:val="00FC39F7"/>
    <w:rsid w:val="00FE3C15"/>
    <w:rsid w:val="00FE3F7E"/>
    <w:rsid w:val="00FF5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CE5D"/>
  <w15:chartTrackingRefBased/>
  <w15:docId w15:val="{66DA9B6F-283F-4915-9B8B-074C29F5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6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FE2E46C86D4A9898CCC49B418B36" ma:contentTypeVersion="14" ma:contentTypeDescription="Een nieuw document maken." ma:contentTypeScope="" ma:versionID="df26e2361f59d12fcab5caeb108a0da6">
  <xsd:schema xmlns:xsd="http://www.w3.org/2001/XMLSchema" xmlns:xs="http://www.w3.org/2001/XMLSchema" xmlns:p="http://schemas.microsoft.com/office/2006/metadata/properties" xmlns:ns2="2cb1c85b-b197-48cd-8bb1-fe9e9ee0096b" xmlns:ns3="414a8a67-acf6-4b09-bb49-f84330b442d7" xmlns:ns4="5ad07612-1080-49cf-8fb2-28e7c3022d9a" targetNamespace="http://schemas.microsoft.com/office/2006/metadata/properties" ma:root="true" ma:fieldsID="2ec27913bf823355671e7e45cf2fbb5d" ns2:_="" ns3:_="" ns4:_="">
    <xsd:import namespace="2cb1c85b-b197-48cd-8bb1-fe9e9ee0096b"/>
    <xsd:import namespace="414a8a67-acf6-4b09-bb49-f84330b442d7"/>
    <xsd:import namespace="5ad07612-1080-49cf-8fb2-28e7c3022d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c85b-b197-48cd-8bb1-fe9e9ee00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ec6a8442-1569-46a6-a14f-f23e9ec9d8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a8a67-acf6-4b09-bb49-f84330b442d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48ea8ce-d6d7-4c67-93d5-dcdb41321123}" ma:internalName="TaxCatchAll" ma:showField="CatchAllData" ma:web="5ad07612-1080-49cf-8fb2-28e7c3022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07612-1080-49cf-8fb2-28e7c3022d9a"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1c85b-b197-48cd-8bb1-fe9e9ee0096b">
      <Terms xmlns="http://schemas.microsoft.com/office/infopath/2007/PartnerControls"/>
    </lcf76f155ced4ddcb4097134ff3c332f>
    <TaxCatchAll xmlns="414a8a67-acf6-4b09-bb49-f84330b442d7" xsi:nil="true"/>
  </documentManagement>
</p:properties>
</file>

<file path=customXml/itemProps1.xml><?xml version="1.0" encoding="utf-8"?>
<ds:datastoreItem xmlns:ds="http://schemas.openxmlformats.org/officeDocument/2006/customXml" ds:itemID="{68E80BF1-9500-4C0C-A27C-66B2A3C7152E}"/>
</file>

<file path=customXml/itemProps2.xml><?xml version="1.0" encoding="utf-8"?>
<ds:datastoreItem xmlns:ds="http://schemas.openxmlformats.org/officeDocument/2006/customXml" ds:itemID="{F99E53DE-0736-4E32-ABD5-5225C723A7C1}"/>
</file>

<file path=customXml/itemProps3.xml><?xml version="1.0" encoding="utf-8"?>
<ds:datastoreItem xmlns:ds="http://schemas.openxmlformats.org/officeDocument/2006/customXml" ds:itemID="{0F58C540-B101-4A7C-857B-66CEF992E339}"/>
</file>

<file path=docProps/app.xml><?xml version="1.0" encoding="utf-8"?>
<Properties xmlns="http://schemas.openxmlformats.org/officeDocument/2006/extended-properties" xmlns:vt="http://schemas.openxmlformats.org/officeDocument/2006/docPropsVTypes">
  <Template>Normal.dotm</Template>
  <TotalTime>128</TotalTime>
  <Pages>4</Pages>
  <Words>778</Words>
  <Characters>4280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Nienhuis</dc:creator>
  <cp:keywords/>
  <dc:description/>
  <cp:lastModifiedBy>Ben Nienhuis</cp:lastModifiedBy>
  <cp:revision>91</cp:revision>
  <dcterms:created xsi:type="dcterms:W3CDTF">2023-02-20T10:41:00Z</dcterms:created>
  <dcterms:modified xsi:type="dcterms:W3CDTF">2023-02-20T12:56:00Z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0x010100F4FEFE2E46C86D4A9898CCC49B418B36</vt:lpwstr>
  </property>
</Properties>
</file>